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sz w:val="36"/>
          <w:szCs w:val="36"/>
        </w:rPr>
      </w:pPr>
      <w:bookmarkStart w:id="0" w:name="_Toc20602"/>
      <w:r>
        <w:rPr>
          <w:rFonts w:hint="eastAsia"/>
          <w:color w:val="000000"/>
          <w:sz w:val="36"/>
          <w:szCs w:val="36"/>
          <w:lang w:eastAsia="zh-CN"/>
        </w:rPr>
        <w:t>常州市武进区鸣凰中心小学配电安全隐患整改配件采购</w:t>
      </w:r>
      <w:r>
        <w:rPr>
          <w:color w:val="000000"/>
          <w:sz w:val="36"/>
          <w:szCs w:val="36"/>
        </w:rPr>
        <w:t>采购公告</w:t>
      </w:r>
      <w:bookmarkEnd w:id="0"/>
    </w:p>
    <w:p>
      <w:pPr>
        <w:pBdr>
          <w:top w:val="single" w:color="auto" w:sz="4" w:space="1"/>
          <w:left w:val="single" w:color="auto" w:sz="4" w:space="4"/>
          <w:bottom w:val="single" w:color="auto" w:sz="4" w:space="2"/>
          <w:right w:val="single" w:color="auto" w:sz="4" w:space="4"/>
        </w:pBdr>
        <w:spacing w:line="360" w:lineRule="auto"/>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2"/>
          <w:right w:val="single" w:color="auto" w:sz="4" w:space="4"/>
        </w:pBdr>
        <w:spacing w:line="360" w:lineRule="auto"/>
        <w:ind w:firstLine="420" w:firstLineChars="200"/>
        <w:rPr>
          <w:rFonts w:ascii="宋体" w:hAnsi="宋体" w:cs="宋体"/>
          <w:szCs w:val="21"/>
        </w:rPr>
      </w:pPr>
      <w:r>
        <w:rPr>
          <w:rFonts w:hint="eastAsia" w:ascii="宋体" w:hAnsi="宋体" w:cs="宋体"/>
          <w:szCs w:val="21"/>
          <w:u w:val="single"/>
          <w:lang w:eastAsia="zh-CN"/>
        </w:rPr>
        <w:t>常州市武进区鸣凰中心小学配电安全隐患整改配件采购</w:t>
      </w:r>
      <w:r>
        <w:rPr>
          <w:rFonts w:hint="eastAsia" w:ascii="宋体" w:hAnsi="宋体" w:cs="宋体"/>
          <w:szCs w:val="21"/>
        </w:rPr>
        <w:t>的潜在供应商应在</w:t>
      </w:r>
      <w:r>
        <w:rPr>
          <w:rFonts w:hint="eastAsia" w:ascii="宋体" w:hAnsi="宋体" w:cs="宋体"/>
          <w:szCs w:val="21"/>
          <w:u w:val="single"/>
        </w:rPr>
        <w:t xml:space="preserve"> </w:t>
      </w:r>
      <w:r>
        <w:rPr>
          <w:rFonts w:hint="eastAsia" w:ascii="宋体" w:hAnsi="宋体" w:cs="宋体"/>
          <w:szCs w:val="21"/>
          <w:u w:val="single"/>
          <w:lang w:eastAsia="zh-CN"/>
        </w:rPr>
        <w:t>宏信天德工程顾问有限公司</w:t>
      </w:r>
      <w:r>
        <w:rPr>
          <w:rFonts w:ascii="宋体" w:hAnsi="宋体" w:cs="宋体"/>
          <w:szCs w:val="21"/>
          <w:u w:val="single"/>
        </w:rPr>
        <w:t xml:space="preserve"> </w:t>
      </w:r>
      <w:r>
        <w:rPr>
          <w:rFonts w:hint="eastAsia" w:ascii="宋体" w:hAnsi="宋体" w:cs="宋体"/>
          <w:szCs w:val="21"/>
        </w:rPr>
        <w:t>获取采购文件，并于</w:t>
      </w:r>
      <w:r>
        <w:rPr>
          <w:rFonts w:hint="eastAsia" w:ascii="宋体" w:hAnsi="宋体" w:cs="宋体"/>
          <w:b/>
          <w:bCs/>
          <w:szCs w:val="21"/>
        </w:rPr>
        <w:t>2022年</w:t>
      </w:r>
      <w:r>
        <w:rPr>
          <w:rFonts w:hint="eastAsia" w:ascii="宋体" w:hAnsi="宋体" w:cs="宋体"/>
          <w:b/>
          <w:bCs/>
          <w:szCs w:val="21"/>
          <w:lang w:val="en-US" w:eastAsia="zh-CN"/>
        </w:rPr>
        <w:t>11</w:t>
      </w:r>
      <w:r>
        <w:rPr>
          <w:rFonts w:hint="eastAsia" w:ascii="宋体" w:hAnsi="宋体" w:cs="宋体"/>
          <w:b/>
          <w:bCs/>
          <w:szCs w:val="21"/>
        </w:rPr>
        <w:t>月</w:t>
      </w:r>
      <w:r>
        <w:rPr>
          <w:rFonts w:ascii="宋体" w:hAnsi="宋体" w:cs="宋体"/>
          <w:b/>
          <w:bCs/>
          <w:szCs w:val="21"/>
        </w:rPr>
        <w:t>15</w:t>
      </w:r>
      <w:r>
        <w:rPr>
          <w:rFonts w:hint="eastAsia" w:ascii="宋体" w:hAnsi="宋体" w:cs="宋体"/>
          <w:b/>
          <w:bCs/>
          <w:szCs w:val="21"/>
        </w:rPr>
        <w:t>日</w:t>
      </w:r>
      <w:r>
        <w:rPr>
          <w:rFonts w:ascii="宋体" w:hAnsi="宋体" w:cs="宋体"/>
          <w:b/>
          <w:bCs/>
          <w:szCs w:val="21"/>
        </w:rPr>
        <w:t>14</w:t>
      </w:r>
      <w:r>
        <w:rPr>
          <w:rFonts w:hint="eastAsia" w:ascii="宋体" w:hAnsi="宋体" w:cs="宋体"/>
          <w:b/>
          <w:bCs/>
          <w:szCs w:val="21"/>
        </w:rPr>
        <w:t>点</w:t>
      </w:r>
      <w:r>
        <w:rPr>
          <w:rFonts w:ascii="宋体" w:hAnsi="宋体" w:cs="宋体"/>
          <w:b/>
          <w:bCs/>
          <w:szCs w:val="21"/>
        </w:rPr>
        <w:t>0</w:t>
      </w:r>
      <w:r>
        <w:rPr>
          <w:rFonts w:hint="eastAsia" w:ascii="宋体" w:hAnsi="宋体" w:cs="宋体"/>
          <w:b/>
          <w:bCs/>
          <w:szCs w:val="21"/>
        </w:rPr>
        <w:t>0分（北京时间）</w:t>
      </w:r>
      <w:r>
        <w:rPr>
          <w:rFonts w:hint="eastAsia" w:ascii="宋体" w:hAnsi="宋体" w:cs="宋体"/>
          <w:szCs w:val="21"/>
        </w:rPr>
        <w:t>前提交响应文件。</w:t>
      </w:r>
    </w:p>
    <w:p>
      <w:pPr>
        <w:widowControl/>
        <w:shd w:val="clear" w:color="auto" w:fill="FFFFFF"/>
        <w:spacing w:line="360" w:lineRule="auto"/>
        <w:ind w:firstLine="422" w:firstLineChars="200"/>
        <w:jc w:val="left"/>
        <w:rPr>
          <w:rFonts w:ascii="宋体" w:hAnsi="宋体" w:cs="宋体"/>
          <w:b/>
          <w:bCs/>
          <w:color w:val="333333"/>
          <w:kern w:val="0"/>
          <w:szCs w:val="21"/>
        </w:rPr>
      </w:pPr>
      <w:r>
        <w:rPr>
          <w:rFonts w:hint="eastAsia" w:ascii="宋体" w:hAnsi="宋体" w:cs="宋体"/>
          <w:b/>
          <w:bCs/>
          <w:color w:val="333333"/>
          <w:kern w:val="0"/>
          <w:szCs w:val="21"/>
        </w:rPr>
        <w:t>一、项目基本情况</w:t>
      </w:r>
    </w:p>
    <w:p>
      <w:pPr>
        <w:widowControl/>
        <w:shd w:val="clear" w:color="auto" w:fill="FFFFFF"/>
        <w:spacing w:line="360" w:lineRule="auto"/>
        <w:ind w:firstLine="420" w:firstLineChars="200"/>
        <w:jc w:val="left"/>
        <w:rPr>
          <w:rFonts w:hint="eastAsia" w:ascii="宋体" w:hAnsi="宋体" w:eastAsia="宋体" w:cs="宋体"/>
          <w:color w:val="333333"/>
          <w:kern w:val="0"/>
          <w:szCs w:val="21"/>
          <w:lang w:eastAsia="zh-CN"/>
        </w:rPr>
      </w:pPr>
      <w:r>
        <w:rPr>
          <w:rFonts w:hint="eastAsia" w:ascii="宋体" w:hAnsi="宋体" w:cs="宋体"/>
          <w:color w:val="333333"/>
          <w:kern w:val="0"/>
          <w:szCs w:val="21"/>
        </w:rPr>
        <w:t>1.项目编号：</w:t>
      </w:r>
      <w:r>
        <w:rPr>
          <w:rFonts w:hint="eastAsia" w:ascii="宋体" w:hAnsi="宋体" w:cs="宋体"/>
          <w:color w:val="333333"/>
          <w:kern w:val="0"/>
          <w:szCs w:val="21"/>
          <w:lang w:eastAsia="zh-CN"/>
        </w:rPr>
        <w:t>HXTD-CZ-20221101号</w:t>
      </w:r>
    </w:p>
    <w:p>
      <w:pPr>
        <w:widowControl/>
        <w:shd w:val="clear" w:color="auto" w:fill="FFFFFF"/>
        <w:spacing w:line="360" w:lineRule="auto"/>
        <w:ind w:firstLine="420" w:firstLineChars="200"/>
        <w:jc w:val="left"/>
        <w:rPr>
          <w:rFonts w:hint="eastAsia" w:ascii="宋体" w:hAnsi="宋体" w:eastAsia="宋体" w:cs="宋体"/>
          <w:color w:val="333333"/>
          <w:kern w:val="0"/>
          <w:szCs w:val="21"/>
          <w:lang w:eastAsia="zh-CN"/>
        </w:rPr>
      </w:pPr>
      <w:r>
        <w:rPr>
          <w:rFonts w:hint="eastAsia" w:ascii="宋体" w:hAnsi="宋体" w:cs="宋体"/>
          <w:color w:val="333333"/>
          <w:kern w:val="0"/>
          <w:szCs w:val="21"/>
        </w:rPr>
        <w:t>2.项目名称：</w:t>
      </w:r>
      <w:r>
        <w:rPr>
          <w:rFonts w:hint="eastAsia" w:ascii="宋体" w:hAnsi="宋体" w:cs="宋体"/>
          <w:color w:val="333333"/>
          <w:kern w:val="0"/>
          <w:szCs w:val="21"/>
          <w:lang w:eastAsia="zh-CN"/>
        </w:rPr>
        <w:t>常州市武进区鸣凰中心小学配电安全隐患整改配件采购</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3.采购方式：竞争性谈判</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4.预算金额：人民币</w:t>
      </w:r>
      <w:r>
        <w:rPr>
          <w:rFonts w:hint="eastAsia" w:ascii="宋体" w:hAnsi="宋体" w:cs="宋体"/>
          <w:color w:val="333333"/>
          <w:kern w:val="0"/>
          <w:szCs w:val="21"/>
          <w:lang w:val="en-US" w:eastAsia="zh-CN"/>
        </w:rPr>
        <w:t>9.5</w:t>
      </w:r>
      <w:r>
        <w:rPr>
          <w:rFonts w:hint="eastAsia" w:ascii="宋体" w:hAnsi="宋体" w:cs="宋体"/>
          <w:color w:val="333333"/>
          <w:kern w:val="0"/>
          <w:szCs w:val="21"/>
        </w:rPr>
        <w:t>万元。</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5.最高限价：人民币</w:t>
      </w:r>
      <w:r>
        <w:rPr>
          <w:rFonts w:hint="eastAsia" w:ascii="宋体" w:hAnsi="宋体" w:cs="宋体"/>
          <w:color w:val="333333"/>
          <w:kern w:val="0"/>
          <w:szCs w:val="21"/>
          <w:lang w:val="en-US" w:eastAsia="zh-CN"/>
        </w:rPr>
        <w:t>9.5</w:t>
      </w:r>
      <w:r>
        <w:rPr>
          <w:rFonts w:hint="eastAsia" w:ascii="宋体" w:hAnsi="宋体" w:cs="宋体"/>
          <w:color w:val="333333"/>
          <w:kern w:val="0"/>
          <w:szCs w:val="21"/>
        </w:rPr>
        <w:t>万元。</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6.采购需求：包括但不限于谈判文件及其基本技术要求范围内相应工程开工前的准备（包括现场踏勘、技术核对等）、技术资料、施工、技术服务、主管单位验收、质保期及维保服务和谈判文件所要求的相关服务等全部内容。</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7.合同履行期限：1</w:t>
      </w:r>
      <w:r>
        <w:rPr>
          <w:rFonts w:ascii="宋体" w:hAnsi="宋体" w:cs="宋体"/>
          <w:color w:val="333333"/>
          <w:kern w:val="0"/>
          <w:szCs w:val="21"/>
        </w:rPr>
        <w:t>0</w:t>
      </w:r>
      <w:r>
        <w:rPr>
          <w:rFonts w:hint="eastAsia" w:ascii="宋体" w:hAnsi="宋体" w:cs="宋体"/>
          <w:color w:val="333333"/>
          <w:kern w:val="0"/>
          <w:szCs w:val="21"/>
        </w:rPr>
        <w:t>日历天。</w:t>
      </w:r>
    </w:p>
    <w:p>
      <w:pPr>
        <w:widowControl/>
        <w:shd w:val="clear" w:color="auto" w:fill="FFFFFF"/>
        <w:spacing w:line="360" w:lineRule="auto"/>
        <w:ind w:firstLine="420" w:firstLineChars="200"/>
        <w:jc w:val="left"/>
        <w:rPr>
          <w:rFonts w:ascii="宋体" w:hAnsi="宋体" w:cs="宋体"/>
          <w:color w:val="333333"/>
          <w:kern w:val="0"/>
          <w:szCs w:val="21"/>
        </w:rPr>
      </w:pPr>
      <w:r>
        <w:rPr>
          <w:rFonts w:hint="eastAsia" w:ascii="宋体" w:hAnsi="宋体" w:cs="宋体"/>
          <w:color w:val="333333"/>
          <w:kern w:val="0"/>
          <w:szCs w:val="21"/>
        </w:rPr>
        <w:t>8.本项目不接受联合体。</w:t>
      </w:r>
    </w:p>
    <w:p>
      <w:pPr>
        <w:spacing w:line="360" w:lineRule="auto"/>
        <w:ind w:firstLine="422" w:firstLineChars="200"/>
        <w:rPr>
          <w:rFonts w:ascii="宋体" w:hAnsi="宋体" w:cs="宋体"/>
          <w:b/>
          <w:kern w:val="0"/>
          <w:szCs w:val="21"/>
        </w:rPr>
      </w:pPr>
      <w:r>
        <w:rPr>
          <w:rFonts w:hint="eastAsia" w:ascii="宋体" w:hAnsi="宋体" w:cs="宋体"/>
          <w:b/>
          <w:kern w:val="0"/>
          <w:szCs w:val="21"/>
        </w:rPr>
        <w:t xml:space="preserve">二、申请人的资格要求 </w:t>
      </w:r>
    </w:p>
    <w:p>
      <w:pPr>
        <w:spacing w:line="360" w:lineRule="auto"/>
        <w:ind w:firstLine="420" w:firstLineChars="200"/>
        <w:rPr>
          <w:rFonts w:ascii="宋体" w:hAnsi="宋体" w:cs="宋体"/>
          <w:kern w:val="0"/>
          <w:szCs w:val="21"/>
        </w:rPr>
      </w:pPr>
      <w:r>
        <w:rPr>
          <w:rFonts w:hint="eastAsia" w:ascii="宋体" w:hAnsi="宋体" w:cs="宋体"/>
          <w:kern w:val="0"/>
          <w:szCs w:val="21"/>
        </w:rPr>
        <w:t>1.满足《中华人民共和国政府采购法》第二十二条规定；</w:t>
      </w:r>
    </w:p>
    <w:p>
      <w:pPr>
        <w:spacing w:line="360" w:lineRule="auto"/>
        <w:ind w:firstLine="420" w:firstLineChars="200"/>
        <w:rPr>
          <w:rFonts w:ascii="宋体" w:hAnsi="宋体" w:cs="宋体"/>
          <w:kern w:val="0"/>
          <w:szCs w:val="21"/>
        </w:rPr>
      </w:pPr>
      <w:r>
        <w:rPr>
          <w:rFonts w:hint="eastAsia" w:ascii="宋体" w:hAnsi="宋体" w:cs="宋体"/>
          <w:kern w:val="0"/>
          <w:szCs w:val="21"/>
        </w:rPr>
        <w:t>2.落实政府采购政策需满足的资格要求：无；</w:t>
      </w:r>
    </w:p>
    <w:p>
      <w:pPr>
        <w:spacing w:line="360" w:lineRule="auto"/>
        <w:ind w:firstLine="420" w:firstLineChars="200"/>
        <w:rPr>
          <w:rFonts w:ascii="宋体" w:hAnsi="宋体" w:cs="宋体"/>
          <w:kern w:val="0"/>
          <w:szCs w:val="21"/>
        </w:rPr>
      </w:pPr>
      <w:r>
        <w:rPr>
          <w:rFonts w:hint="eastAsia" w:ascii="宋体" w:hAnsi="宋体" w:cs="宋体"/>
          <w:kern w:val="0"/>
          <w:szCs w:val="21"/>
        </w:rPr>
        <w:t>3.本项目的特定资格要求：</w:t>
      </w:r>
    </w:p>
    <w:p>
      <w:pPr>
        <w:spacing w:line="360" w:lineRule="auto"/>
        <w:ind w:firstLine="420" w:firstLineChars="200"/>
        <w:rPr>
          <w:rFonts w:ascii="宋体" w:hAnsi="宋体" w:cs="宋体"/>
          <w:szCs w:val="21"/>
        </w:rPr>
      </w:pPr>
      <w:r>
        <w:rPr>
          <w:rFonts w:hint="eastAsia" w:ascii="宋体" w:hAnsi="宋体" w:cs="宋体"/>
          <w:kern w:val="0"/>
          <w:szCs w:val="21"/>
        </w:rPr>
        <w:t>（1）</w:t>
      </w:r>
      <w:r>
        <w:rPr>
          <w:rFonts w:hint="eastAsia" w:ascii="宋体" w:hAnsi="宋体" w:cs="宋体"/>
          <w:szCs w:val="21"/>
        </w:rPr>
        <w:t>单位负责人为同一人或者存在直接控股、管理关系的不同供应商，不得参加同一合同项下的采购活动；</w:t>
      </w:r>
    </w:p>
    <w:p>
      <w:pPr>
        <w:spacing w:line="360" w:lineRule="auto"/>
        <w:ind w:firstLine="420" w:firstLineChars="200"/>
        <w:rPr>
          <w:rFonts w:ascii="宋体" w:hAnsi="宋体" w:cs="宋体"/>
          <w:bCs/>
          <w:szCs w:val="21"/>
        </w:rPr>
      </w:pPr>
      <w:r>
        <w:rPr>
          <w:rFonts w:hint="eastAsia" w:ascii="宋体" w:hAnsi="宋体" w:cs="宋体"/>
          <w:kern w:val="0"/>
          <w:szCs w:val="21"/>
        </w:rPr>
        <w:t>（2）未被“信用中国”网站（www.creditchina.gov.cn）或“中国政府采购网”网站（www.ccgp.gov.cn）列入失信被执行人、重大税收违法案件当事人名单、政府采购严重失信行为记录名单</w:t>
      </w:r>
      <w:r>
        <w:rPr>
          <w:rFonts w:hint="eastAsia" w:ascii="宋体" w:hAnsi="宋体" w:cs="宋体"/>
          <w:bCs/>
          <w:szCs w:val="21"/>
        </w:rPr>
        <w:t>。</w:t>
      </w:r>
    </w:p>
    <w:p>
      <w:pPr>
        <w:spacing w:line="360" w:lineRule="auto"/>
        <w:ind w:firstLine="422" w:firstLineChars="200"/>
        <w:rPr>
          <w:rFonts w:ascii="宋体" w:hAnsi="宋体" w:cs="宋体"/>
          <w:b/>
          <w:szCs w:val="21"/>
        </w:rPr>
      </w:pPr>
      <w:r>
        <w:rPr>
          <w:rFonts w:hint="eastAsia" w:ascii="宋体" w:hAnsi="宋体" w:cs="宋体"/>
          <w:b/>
          <w:szCs w:val="21"/>
        </w:rPr>
        <w:t>三、获取采购文件</w:t>
      </w:r>
    </w:p>
    <w:p>
      <w:pPr>
        <w:spacing w:line="360" w:lineRule="auto"/>
        <w:ind w:firstLine="422" w:firstLineChars="200"/>
        <w:rPr>
          <w:rFonts w:ascii="宋体" w:hAnsi="宋体" w:cs="宋体"/>
          <w:b/>
          <w:bCs/>
          <w:szCs w:val="21"/>
        </w:rPr>
      </w:pPr>
      <w:r>
        <w:rPr>
          <w:rFonts w:hint="eastAsia" w:ascii="宋体" w:hAnsi="宋体" w:cs="宋体"/>
          <w:b/>
          <w:bCs/>
          <w:szCs w:val="21"/>
        </w:rPr>
        <w:t>1.时间：202</w:t>
      </w:r>
      <w:r>
        <w:rPr>
          <w:rFonts w:ascii="宋体" w:hAnsi="宋体" w:cs="宋体"/>
          <w:b/>
          <w:bCs/>
          <w:szCs w:val="21"/>
        </w:rPr>
        <w:t>2</w:t>
      </w:r>
      <w:r>
        <w:rPr>
          <w:rFonts w:hint="eastAsia" w:ascii="宋体" w:hAnsi="宋体" w:cs="宋体"/>
          <w:b/>
          <w:bCs/>
          <w:szCs w:val="21"/>
        </w:rPr>
        <w:t>年</w:t>
      </w:r>
      <w:r>
        <w:rPr>
          <w:rFonts w:hint="eastAsia" w:ascii="宋体" w:hAnsi="宋体" w:cs="宋体"/>
          <w:b/>
          <w:bCs/>
          <w:szCs w:val="21"/>
          <w:lang w:val="en-US" w:eastAsia="zh-CN"/>
        </w:rPr>
        <w:t>11</w:t>
      </w:r>
      <w:r>
        <w:rPr>
          <w:rFonts w:hint="eastAsia" w:ascii="宋体" w:hAnsi="宋体" w:cs="宋体"/>
          <w:b/>
          <w:bCs/>
          <w:kern w:val="0"/>
          <w:szCs w:val="21"/>
        </w:rPr>
        <w:t>月</w:t>
      </w:r>
      <w:r>
        <w:rPr>
          <w:rFonts w:hint="eastAsia" w:ascii="宋体" w:hAnsi="宋体" w:cs="宋体"/>
          <w:b/>
          <w:bCs/>
          <w:kern w:val="0"/>
          <w:szCs w:val="21"/>
          <w:lang w:val="en-US" w:eastAsia="zh-CN"/>
        </w:rPr>
        <w:t>1</w:t>
      </w:r>
      <w:r>
        <w:rPr>
          <w:rFonts w:hint="eastAsia" w:ascii="宋体" w:hAnsi="宋体" w:cs="宋体"/>
          <w:b/>
          <w:bCs/>
          <w:kern w:val="0"/>
          <w:szCs w:val="21"/>
        </w:rPr>
        <w:t>日至</w:t>
      </w:r>
      <w:r>
        <w:rPr>
          <w:rFonts w:hint="eastAsia" w:ascii="宋体" w:hAnsi="宋体" w:cs="宋体"/>
          <w:b/>
          <w:bCs/>
          <w:kern w:val="0"/>
          <w:szCs w:val="21"/>
          <w:lang w:val="en-US" w:eastAsia="zh-CN"/>
        </w:rPr>
        <w:t>11</w:t>
      </w:r>
      <w:r>
        <w:rPr>
          <w:rFonts w:hint="eastAsia" w:ascii="宋体" w:hAnsi="宋体" w:cs="宋体"/>
          <w:b/>
          <w:bCs/>
          <w:kern w:val="0"/>
          <w:szCs w:val="21"/>
        </w:rPr>
        <w:t>月</w:t>
      </w:r>
      <w:r>
        <w:rPr>
          <w:rFonts w:hint="eastAsia" w:ascii="宋体" w:hAnsi="宋体" w:cs="宋体"/>
          <w:b/>
          <w:bCs/>
          <w:kern w:val="0"/>
          <w:szCs w:val="21"/>
          <w:lang w:val="en-US" w:eastAsia="zh-CN"/>
        </w:rPr>
        <w:t>7</w:t>
      </w:r>
      <w:r>
        <w:rPr>
          <w:rFonts w:hint="eastAsia" w:ascii="宋体" w:hAnsi="宋体" w:cs="宋体"/>
          <w:b/>
          <w:bCs/>
          <w:kern w:val="0"/>
          <w:szCs w:val="21"/>
        </w:rPr>
        <w:t>日，</w:t>
      </w:r>
      <w:r>
        <w:rPr>
          <w:rFonts w:hint="eastAsia" w:ascii="宋体" w:hAnsi="宋体" w:cs="宋体"/>
          <w:b/>
          <w:bCs/>
          <w:szCs w:val="21"/>
        </w:rPr>
        <w:t>每天上午</w:t>
      </w:r>
      <w:r>
        <w:rPr>
          <w:rFonts w:ascii="宋体" w:hAnsi="宋体" w:cs="宋体"/>
          <w:b/>
          <w:bCs/>
          <w:szCs w:val="21"/>
        </w:rPr>
        <w:t>9</w:t>
      </w:r>
      <w:r>
        <w:rPr>
          <w:rFonts w:hint="eastAsia" w:ascii="宋体" w:hAnsi="宋体" w:cs="宋体"/>
          <w:b/>
          <w:bCs/>
          <w:szCs w:val="21"/>
        </w:rPr>
        <w:t>:</w:t>
      </w:r>
      <w:r>
        <w:rPr>
          <w:rFonts w:ascii="宋体" w:hAnsi="宋体" w:cs="宋体"/>
          <w:b/>
          <w:bCs/>
          <w:szCs w:val="21"/>
        </w:rPr>
        <w:t>0</w:t>
      </w:r>
      <w:r>
        <w:rPr>
          <w:rFonts w:hint="eastAsia" w:ascii="宋体" w:hAnsi="宋体" w:cs="宋体"/>
          <w:b/>
          <w:bCs/>
          <w:szCs w:val="21"/>
        </w:rPr>
        <w:t>0至11:30，下午1:30至5:</w:t>
      </w:r>
      <w:r>
        <w:rPr>
          <w:rFonts w:ascii="宋体" w:hAnsi="宋体" w:cs="宋体"/>
          <w:b/>
          <w:bCs/>
          <w:szCs w:val="21"/>
        </w:rPr>
        <w:t>0</w:t>
      </w:r>
      <w:r>
        <w:rPr>
          <w:rFonts w:hint="eastAsia" w:ascii="宋体" w:hAnsi="宋体" w:cs="宋体"/>
          <w:b/>
          <w:bCs/>
          <w:szCs w:val="21"/>
        </w:rPr>
        <w:t>0（北京时间，法定节假日除外）</w:t>
      </w:r>
    </w:p>
    <w:p>
      <w:pPr>
        <w:spacing w:line="360" w:lineRule="auto"/>
        <w:ind w:firstLine="420" w:firstLineChars="200"/>
        <w:rPr>
          <w:rFonts w:hint="default" w:ascii="宋体" w:hAnsi="宋体" w:cs="宋体"/>
          <w:szCs w:val="21"/>
          <w:lang w:val="en-US"/>
        </w:rPr>
      </w:pPr>
      <w:r>
        <w:rPr>
          <w:rFonts w:hint="eastAsia" w:ascii="宋体" w:hAnsi="宋体" w:cs="宋体"/>
          <w:szCs w:val="21"/>
        </w:rPr>
        <w:t>2.地点：</w:t>
      </w:r>
      <w:r>
        <w:rPr>
          <w:rFonts w:hint="eastAsia" w:ascii="宋体" w:hAnsi="宋体" w:cs="宋体"/>
          <w:szCs w:val="21"/>
          <w:lang w:eastAsia="zh-CN"/>
        </w:rPr>
        <w:t>宏信天德工程顾问有限公司</w:t>
      </w:r>
      <w:r>
        <w:rPr>
          <w:rFonts w:hint="eastAsia" w:ascii="宋体" w:hAnsi="宋体" w:cs="宋体"/>
          <w:szCs w:val="21"/>
          <w:lang w:val="en-US" w:eastAsia="zh-CN"/>
        </w:rPr>
        <w:t>(常州市武进区兰新大厦C座1601室）</w:t>
      </w:r>
    </w:p>
    <w:p>
      <w:pPr>
        <w:spacing w:line="360" w:lineRule="auto"/>
        <w:ind w:firstLine="420" w:firstLineChars="200"/>
        <w:rPr>
          <w:rFonts w:ascii="宋体" w:hAnsi="宋体" w:cs="宋体"/>
          <w:szCs w:val="21"/>
        </w:rPr>
      </w:pPr>
      <w:r>
        <w:rPr>
          <w:rFonts w:hint="eastAsia" w:ascii="宋体" w:hAnsi="宋体" w:cs="宋体"/>
          <w:szCs w:val="21"/>
        </w:rPr>
        <w:t>3.方式：供应商领购时需提供以下资料，资料齐全、符合要求的由采购代理机构发放谈判文件。</w:t>
      </w:r>
    </w:p>
    <w:p>
      <w:pPr>
        <w:spacing w:line="360" w:lineRule="auto"/>
        <w:ind w:firstLine="420" w:firstLineChars="200"/>
        <w:rPr>
          <w:rFonts w:ascii="宋体" w:hAnsi="宋体" w:cs="宋体"/>
          <w:szCs w:val="21"/>
        </w:rPr>
      </w:pPr>
      <w:r>
        <w:rPr>
          <w:rFonts w:hint="eastAsia" w:ascii="宋体" w:hAnsi="宋体" w:cs="宋体"/>
          <w:szCs w:val="21"/>
        </w:rPr>
        <w:t>（1）采购文件获取登记表（格式见附件）；</w:t>
      </w:r>
    </w:p>
    <w:p>
      <w:pPr>
        <w:spacing w:line="360" w:lineRule="auto"/>
        <w:ind w:firstLine="420" w:firstLineChars="200"/>
        <w:rPr>
          <w:rFonts w:ascii="宋体" w:hAnsi="宋体" w:cs="宋体"/>
          <w:szCs w:val="21"/>
        </w:rPr>
      </w:pPr>
      <w:r>
        <w:rPr>
          <w:rFonts w:hint="eastAsia" w:ascii="宋体" w:hAnsi="宋体" w:cs="宋体"/>
          <w:szCs w:val="21"/>
        </w:rPr>
        <w:t>（2）法定代表人资格证明书（法定代表人投标使用）或授权委托书（非法定代表人投标使用）；</w:t>
      </w:r>
    </w:p>
    <w:p>
      <w:pPr>
        <w:spacing w:line="360" w:lineRule="auto"/>
        <w:ind w:firstLine="420" w:firstLineChars="200"/>
        <w:rPr>
          <w:rFonts w:ascii="宋体" w:hAnsi="宋体" w:cs="宋体"/>
          <w:szCs w:val="21"/>
        </w:rPr>
      </w:pPr>
      <w:r>
        <w:rPr>
          <w:rFonts w:hint="eastAsia" w:ascii="宋体" w:hAnsi="宋体" w:cs="宋体"/>
          <w:szCs w:val="21"/>
        </w:rPr>
        <w:t>（3）企业营业执照副本；</w:t>
      </w:r>
    </w:p>
    <w:p>
      <w:pPr>
        <w:spacing w:line="360" w:lineRule="auto"/>
        <w:ind w:firstLine="420" w:firstLineChars="200"/>
        <w:rPr>
          <w:rFonts w:ascii="宋体" w:hAnsi="宋体" w:cs="宋体"/>
          <w:szCs w:val="21"/>
        </w:rPr>
      </w:pPr>
      <w:r>
        <w:rPr>
          <w:rFonts w:hint="eastAsia" w:ascii="宋体" w:hAnsi="宋体" w:cs="宋体"/>
          <w:szCs w:val="21"/>
        </w:rPr>
        <w:t>（4）</w:t>
      </w:r>
      <w:r>
        <w:rPr>
          <w:rFonts w:ascii="宋体" w:hAnsi="宋体" w:cs="宋体"/>
          <w:szCs w:val="21"/>
        </w:rPr>
        <w:t>符合政府采购投标人资格书面声明函</w:t>
      </w:r>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4.售价：</w:t>
      </w:r>
      <w:r>
        <w:rPr>
          <w:rFonts w:hint="eastAsia" w:ascii="宋体" w:hAnsi="宋体" w:cs="宋体"/>
          <w:b/>
          <w:kern w:val="0"/>
          <w:szCs w:val="21"/>
        </w:rPr>
        <w:t>人民币伍佰元整</w:t>
      </w:r>
    </w:p>
    <w:p>
      <w:pPr>
        <w:spacing w:line="360" w:lineRule="auto"/>
        <w:ind w:firstLine="422" w:firstLineChars="200"/>
        <w:rPr>
          <w:rFonts w:ascii="宋体" w:hAnsi="宋体" w:cs="宋体"/>
          <w:b/>
          <w:szCs w:val="21"/>
        </w:rPr>
      </w:pPr>
      <w:r>
        <w:rPr>
          <w:rFonts w:hint="eastAsia" w:ascii="宋体" w:hAnsi="宋体" w:cs="宋体"/>
          <w:b/>
          <w:szCs w:val="21"/>
        </w:rPr>
        <w:t>四、响应文件提交</w:t>
      </w:r>
    </w:p>
    <w:p>
      <w:pPr>
        <w:spacing w:line="360" w:lineRule="auto"/>
        <w:ind w:firstLine="420" w:firstLineChars="200"/>
        <w:rPr>
          <w:rFonts w:ascii="宋体" w:hAnsi="宋体" w:cs="宋体"/>
          <w:szCs w:val="21"/>
        </w:rPr>
      </w:pPr>
      <w:r>
        <w:rPr>
          <w:rFonts w:hint="eastAsia" w:ascii="宋体" w:hAnsi="宋体" w:cs="宋体"/>
          <w:szCs w:val="21"/>
        </w:rPr>
        <w:t>截止时间：202</w:t>
      </w:r>
      <w:r>
        <w:rPr>
          <w:rFonts w:ascii="宋体" w:hAnsi="宋体" w:cs="宋体"/>
          <w:szCs w:val="21"/>
        </w:rPr>
        <w:t>2</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ascii="宋体" w:hAnsi="宋体" w:cs="宋体"/>
          <w:szCs w:val="21"/>
        </w:rPr>
        <w:t>15</w:t>
      </w:r>
      <w:r>
        <w:rPr>
          <w:rFonts w:hint="eastAsia" w:ascii="宋体" w:hAnsi="宋体" w:cs="宋体"/>
          <w:szCs w:val="21"/>
        </w:rPr>
        <w:t>日</w:t>
      </w:r>
      <w:r>
        <w:rPr>
          <w:rFonts w:ascii="宋体" w:hAnsi="宋体" w:cs="宋体"/>
          <w:szCs w:val="21"/>
        </w:rPr>
        <w:t>14</w:t>
      </w:r>
      <w:r>
        <w:rPr>
          <w:rFonts w:hint="eastAsia" w:ascii="宋体" w:hAnsi="宋体" w:cs="宋体"/>
          <w:szCs w:val="21"/>
        </w:rPr>
        <w:t>点</w:t>
      </w:r>
      <w:r>
        <w:rPr>
          <w:rFonts w:ascii="宋体" w:hAnsi="宋体" w:cs="宋体"/>
          <w:szCs w:val="21"/>
        </w:rPr>
        <w:t>00</w:t>
      </w:r>
      <w:r>
        <w:rPr>
          <w:rFonts w:hint="eastAsia" w:ascii="宋体" w:hAnsi="宋体" w:cs="宋体"/>
          <w:szCs w:val="21"/>
        </w:rPr>
        <w:t>分（北京时间）</w:t>
      </w:r>
    </w:p>
    <w:p>
      <w:pPr>
        <w:spacing w:line="360" w:lineRule="auto"/>
        <w:ind w:firstLine="420" w:firstLineChars="200"/>
        <w:rPr>
          <w:rFonts w:ascii="宋体" w:hAnsi="宋体" w:cs="宋体"/>
          <w:szCs w:val="21"/>
        </w:rPr>
      </w:pPr>
      <w:r>
        <w:rPr>
          <w:rFonts w:hint="eastAsia" w:ascii="宋体" w:hAnsi="宋体" w:cs="宋体"/>
          <w:szCs w:val="21"/>
        </w:rPr>
        <w:t>地点：</w:t>
      </w:r>
      <w:r>
        <w:rPr>
          <w:rFonts w:hint="eastAsia" w:ascii="宋体" w:hAnsi="宋体" w:cs="宋体"/>
          <w:szCs w:val="21"/>
          <w:u w:val="none"/>
          <w:lang w:eastAsia="zh-CN"/>
        </w:rPr>
        <w:t>常州市武进区鸣凰中心小学</w:t>
      </w:r>
      <w:r>
        <w:rPr>
          <w:rFonts w:hint="eastAsia" w:ascii="宋体" w:hAnsi="宋体" w:cs="宋体"/>
          <w:szCs w:val="21"/>
          <w:u w:val="none"/>
          <w:lang w:val="en-US" w:eastAsia="zh-CN"/>
        </w:rPr>
        <w:t>三楼会议室</w:t>
      </w:r>
    </w:p>
    <w:p>
      <w:pPr>
        <w:spacing w:line="360" w:lineRule="auto"/>
        <w:ind w:firstLine="422" w:firstLineChars="200"/>
        <w:rPr>
          <w:rFonts w:ascii="宋体" w:hAnsi="宋体" w:cs="宋体"/>
          <w:b/>
          <w:szCs w:val="21"/>
        </w:rPr>
      </w:pPr>
      <w:r>
        <w:rPr>
          <w:rFonts w:hint="eastAsia" w:ascii="宋体" w:hAnsi="宋体" w:cs="宋体"/>
          <w:b/>
          <w:szCs w:val="21"/>
        </w:rPr>
        <w:t>五、开启</w:t>
      </w:r>
    </w:p>
    <w:p>
      <w:pPr>
        <w:spacing w:line="360" w:lineRule="auto"/>
        <w:ind w:firstLine="420" w:firstLineChars="200"/>
        <w:rPr>
          <w:rFonts w:ascii="宋体" w:hAnsi="宋体" w:cs="宋体"/>
          <w:szCs w:val="21"/>
        </w:rPr>
      </w:pPr>
      <w:r>
        <w:rPr>
          <w:rFonts w:hint="eastAsia" w:ascii="宋体" w:hAnsi="宋体" w:cs="宋体"/>
          <w:szCs w:val="21"/>
        </w:rPr>
        <w:t>时间：202</w:t>
      </w:r>
      <w:r>
        <w:rPr>
          <w:rFonts w:ascii="宋体" w:hAnsi="宋体" w:cs="宋体"/>
          <w:szCs w:val="21"/>
        </w:rPr>
        <w:t>2</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ascii="宋体" w:hAnsi="宋体" w:cs="宋体"/>
          <w:szCs w:val="21"/>
        </w:rPr>
        <w:t>15</w:t>
      </w:r>
      <w:r>
        <w:rPr>
          <w:rFonts w:hint="eastAsia" w:ascii="宋体" w:hAnsi="宋体" w:cs="宋体"/>
          <w:szCs w:val="21"/>
        </w:rPr>
        <w:t>日</w:t>
      </w:r>
      <w:r>
        <w:rPr>
          <w:rFonts w:ascii="宋体" w:hAnsi="宋体" w:cs="宋体"/>
          <w:szCs w:val="21"/>
        </w:rPr>
        <w:t>14</w:t>
      </w:r>
      <w:r>
        <w:rPr>
          <w:rFonts w:hint="eastAsia" w:ascii="宋体" w:hAnsi="宋体" w:cs="宋体"/>
          <w:szCs w:val="21"/>
        </w:rPr>
        <w:t>点</w:t>
      </w:r>
      <w:r>
        <w:rPr>
          <w:rFonts w:ascii="宋体" w:hAnsi="宋体" w:cs="宋体"/>
          <w:szCs w:val="21"/>
        </w:rPr>
        <w:t>00</w:t>
      </w:r>
      <w:r>
        <w:rPr>
          <w:rFonts w:hint="eastAsia" w:ascii="宋体" w:hAnsi="宋体" w:cs="宋体"/>
          <w:szCs w:val="21"/>
        </w:rPr>
        <w:t>分（北京时间）</w:t>
      </w:r>
    </w:p>
    <w:p>
      <w:pPr>
        <w:spacing w:line="360" w:lineRule="auto"/>
        <w:ind w:firstLine="420" w:firstLineChars="200"/>
        <w:rPr>
          <w:rFonts w:hint="default" w:ascii="宋体" w:hAnsi="宋体" w:cs="宋体"/>
          <w:szCs w:val="21"/>
          <w:lang w:val="en-US"/>
        </w:rPr>
      </w:pPr>
      <w:r>
        <w:rPr>
          <w:rFonts w:hint="eastAsia" w:ascii="宋体" w:hAnsi="宋体" w:cs="宋体"/>
          <w:szCs w:val="21"/>
        </w:rPr>
        <w:t>地点：</w:t>
      </w:r>
      <w:r>
        <w:rPr>
          <w:rFonts w:hint="eastAsia" w:ascii="宋体" w:hAnsi="宋体" w:cs="宋体"/>
          <w:szCs w:val="21"/>
          <w:u w:val="none"/>
          <w:lang w:eastAsia="zh-CN"/>
        </w:rPr>
        <w:t>常州市武进区鸣凰中心小学</w:t>
      </w:r>
      <w:r>
        <w:rPr>
          <w:rFonts w:hint="eastAsia" w:ascii="宋体" w:hAnsi="宋体" w:cs="宋体"/>
          <w:szCs w:val="21"/>
          <w:u w:val="none"/>
          <w:lang w:val="en-US" w:eastAsia="zh-CN"/>
        </w:rPr>
        <w:t>三楼会议室</w:t>
      </w:r>
    </w:p>
    <w:p>
      <w:pPr>
        <w:spacing w:line="360" w:lineRule="auto"/>
        <w:ind w:firstLine="422" w:firstLineChars="200"/>
        <w:rPr>
          <w:rFonts w:ascii="宋体" w:hAnsi="宋体" w:cs="宋体"/>
          <w:b/>
          <w:szCs w:val="21"/>
        </w:rPr>
      </w:pPr>
      <w:r>
        <w:rPr>
          <w:rFonts w:hint="eastAsia" w:ascii="宋体" w:hAnsi="宋体" w:cs="宋体"/>
          <w:b/>
          <w:szCs w:val="21"/>
        </w:rPr>
        <w:t>六、公告期限</w:t>
      </w:r>
    </w:p>
    <w:p>
      <w:pPr>
        <w:spacing w:line="360" w:lineRule="auto"/>
        <w:ind w:firstLine="420" w:firstLineChars="200"/>
        <w:rPr>
          <w:rFonts w:ascii="宋体" w:hAnsi="宋体" w:cs="宋体"/>
          <w:szCs w:val="21"/>
        </w:rPr>
      </w:pPr>
      <w:r>
        <w:rPr>
          <w:rFonts w:hint="eastAsia" w:ascii="宋体" w:hAnsi="宋体" w:cs="宋体"/>
          <w:szCs w:val="21"/>
        </w:rPr>
        <w:t>自本公告发布之日起</w:t>
      </w:r>
      <w:r>
        <w:rPr>
          <w:rFonts w:hint="eastAsia" w:ascii="宋体" w:hAnsi="宋体" w:cs="宋体"/>
          <w:szCs w:val="21"/>
          <w:lang w:val="en-US" w:eastAsia="zh-CN"/>
        </w:rPr>
        <w:t>5</w:t>
      </w:r>
      <w:r>
        <w:rPr>
          <w:rFonts w:ascii="宋体" w:hAnsi="宋体" w:cs="宋体"/>
          <w:szCs w:val="21"/>
        </w:rPr>
        <w:t>个工作日</w:t>
      </w:r>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七、其他补充事宜</w:t>
      </w:r>
    </w:p>
    <w:p>
      <w:pPr>
        <w:spacing w:line="360" w:lineRule="auto"/>
        <w:ind w:firstLine="422" w:firstLineChars="200"/>
        <w:rPr>
          <w:rFonts w:ascii="宋体" w:hAnsi="宋体" w:cs="宋体"/>
          <w:b/>
          <w:szCs w:val="21"/>
        </w:rPr>
      </w:pPr>
      <w:r>
        <w:rPr>
          <w:rFonts w:hint="eastAsia" w:ascii="宋体" w:hAnsi="宋体" w:cs="宋体"/>
          <w:b/>
          <w:szCs w:val="21"/>
        </w:rPr>
        <w:t>1.现场踏勘及标前答疑</w:t>
      </w:r>
    </w:p>
    <w:p>
      <w:pPr>
        <w:spacing w:line="360" w:lineRule="auto"/>
        <w:ind w:firstLine="420" w:firstLineChars="200"/>
        <w:rPr>
          <w:rFonts w:ascii="宋体" w:hAnsi="宋体" w:cs="宋体"/>
          <w:bCs/>
          <w:szCs w:val="21"/>
        </w:rPr>
      </w:pPr>
      <w:r>
        <w:rPr>
          <w:rFonts w:hint="eastAsia" w:ascii="宋体" w:hAnsi="宋体" w:cs="宋体"/>
          <w:bCs/>
          <w:szCs w:val="21"/>
        </w:rPr>
        <w:t>（1）供应商自行踏勘现场。</w:t>
      </w:r>
    </w:p>
    <w:p>
      <w:pPr>
        <w:spacing w:line="360" w:lineRule="auto"/>
        <w:ind w:firstLine="420" w:firstLineChars="200"/>
        <w:rPr>
          <w:rFonts w:ascii="宋体" w:hAnsi="宋体" w:cs="宋体"/>
          <w:szCs w:val="21"/>
        </w:rPr>
      </w:pPr>
      <w:r>
        <w:rPr>
          <w:rFonts w:hint="eastAsia" w:ascii="宋体" w:hAnsi="宋体" w:cs="宋体"/>
          <w:bCs/>
          <w:szCs w:val="21"/>
        </w:rPr>
        <w:t>（2）</w:t>
      </w:r>
      <w:r>
        <w:rPr>
          <w:rFonts w:hint="eastAsia" w:ascii="宋体" w:hAnsi="宋体" w:cs="宋体"/>
          <w:szCs w:val="21"/>
        </w:rPr>
        <w:t>标前答疑</w:t>
      </w:r>
    </w:p>
    <w:p>
      <w:pPr>
        <w:spacing w:line="360" w:lineRule="auto"/>
        <w:ind w:firstLine="420" w:firstLineChars="200"/>
        <w:rPr>
          <w:rFonts w:ascii="宋体" w:hAnsi="宋体" w:cs="宋体"/>
          <w:szCs w:val="21"/>
        </w:rPr>
      </w:pPr>
      <w:r>
        <w:rPr>
          <w:rFonts w:hint="eastAsia" w:ascii="宋体" w:hAnsi="宋体" w:cs="宋体"/>
          <w:szCs w:val="21"/>
        </w:rPr>
        <w:t>供应商对竞争性谈判文件如有疑问，请将疑问于</w:t>
      </w:r>
      <w:r>
        <w:rPr>
          <w:rFonts w:hint="eastAsia" w:ascii="宋体" w:hAnsi="宋体" w:cs="宋体"/>
          <w:b/>
          <w:szCs w:val="21"/>
        </w:rPr>
        <w:t>202</w:t>
      </w:r>
      <w:r>
        <w:rPr>
          <w:rFonts w:ascii="宋体" w:hAnsi="宋体" w:cs="宋体"/>
          <w:b/>
          <w:szCs w:val="21"/>
        </w:rPr>
        <w:t>2年</w:t>
      </w:r>
      <w:r>
        <w:rPr>
          <w:rFonts w:hint="eastAsia" w:ascii="宋体" w:hAnsi="宋体" w:cs="宋体"/>
          <w:b/>
          <w:szCs w:val="21"/>
          <w:lang w:val="en-US" w:eastAsia="zh-CN"/>
        </w:rPr>
        <w:t>11</w:t>
      </w:r>
      <w:r>
        <w:rPr>
          <w:rFonts w:hint="eastAsia" w:ascii="宋体" w:hAnsi="宋体" w:cs="宋体"/>
          <w:b/>
          <w:bCs/>
          <w:kern w:val="0"/>
          <w:szCs w:val="21"/>
        </w:rPr>
        <w:t>月</w:t>
      </w:r>
      <w:r>
        <w:rPr>
          <w:rFonts w:ascii="宋体" w:hAnsi="宋体" w:cs="宋体"/>
          <w:b/>
          <w:bCs/>
          <w:kern w:val="0"/>
          <w:szCs w:val="21"/>
        </w:rPr>
        <w:t>9</w:t>
      </w:r>
      <w:r>
        <w:rPr>
          <w:rFonts w:hint="eastAsia" w:ascii="宋体" w:hAnsi="宋体" w:cs="宋体"/>
          <w:b/>
          <w:bCs/>
          <w:kern w:val="0"/>
          <w:szCs w:val="21"/>
        </w:rPr>
        <w:t>日11</w:t>
      </w:r>
      <w:r>
        <w:rPr>
          <w:rFonts w:hint="eastAsia" w:ascii="宋体" w:hAnsi="宋体" w:cs="宋体"/>
          <w:b/>
          <w:szCs w:val="21"/>
        </w:rPr>
        <w:t>点00分（北京时间）</w:t>
      </w:r>
      <w:r>
        <w:rPr>
          <w:rFonts w:hint="eastAsia" w:ascii="宋体" w:hAnsi="宋体" w:cs="宋体"/>
          <w:szCs w:val="21"/>
        </w:rPr>
        <w:t>前以书面形式提交或传真至</w:t>
      </w:r>
      <w:r>
        <w:rPr>
          <w:rFonts w:hint="eastAsia" w:ascii="宋体" w:hAnsi="宋体" w:cs="宋体"/>
          <w:szCs w:val="21"/>
          <w:lang w:eastAsia="zh-CN"/>
        </w:rPr>
        <w:t>宏信天德工程顾问有限公司</w:t>
      </w:r>
      <w:r>
        <w:rPr>
          <w:rFonts w:hint="eastAsia" w:ascii="宋体" w:hAnsi="宋体" w:cs="宋体"/>
          <w:szCs w:val="21"/>
        </w:rPr>
        <w:t>。邮箱：</w:t>
      </w:r>
      <w:r>
        <w:rPr>
          <w:rFonts w:hint="eastAsia" w:ascii="宋体" w:hAnsi="宋体" w:cs="宋体"/>
          <w:szCs w:val="21"/>
          <w:lang w:val="en-US" w:eastAsia="zh-CN"/>
        </w:rPr>
        <w:t>348821171</w:t>
      </w:r>
      <w:r>
        <w:rPr>
          <w:rFonts w:hint="eastAsia" w:ascii="宋体" w:hAnsi="宋体" w:cs="宋体"/>
          <w:szCs w:val="21"/>
        </w:rPr>
        <w:t>@qq.com。</w:t>
      </w:r>
    </w:p>
    <w:p>
      <w:pPr>
        <w:spacing w:line="360" w:lineRule="auto"/>
        <w:ind w:firstLine="422" w:firstLineChars="200"/>
        <w:rPr>
          <w:rFonts w:ascii="宋体" w:hAnsi="宋体" w:cs="宋体"/>
          <w:b/>
          <w:szCs w:val="21"/>
        </w:rPr>
      </w:pPr>
      <w:r>
        <w:rPr>
          <w:rFonts w:hint="eastAsia" w:ascii="宋体" w:hAnsi="宋体" w:cs="宋体"/>
          <w:b/>
          <w:szCs w:val="21"/>
        </w:rPr>
        <w:t>2.谈判保证金</w:t>
      </w:r>
    </w:p>
    <w:p>
      <w:pPr>
        <w:spacing w:line="360" w:lineRule="auto"/>
        <w:ind w:firstLine="420" w:firstLineChars="200"/>
        <w:rPr>
          <w:rFonts w:ascii="宋体" w:hAnsi="宋体" w:cs="宋体"/>
          <w:szCs w:val="21"/>
        </w:rPr>
      </w:pPr>
      <w:r>
        <w:rPr>
          <w:rFonts w:hint="eastAsia" w:ascii="宋体" w:hAnsi="宋体" w:cs="宋体"/>
          <w:szCs w:val="21"/>
        </w:rPr>
        <w:t>本项目免收谈判保证金</w:t>
      </w:r>
    </w:p>
    <w:p>
      <w:pPr>
        <w:spacing w:line="360" w:lineRule="auto"/>
        <w:ind w:firstLine="422" w:firstLineChars="200"/>
        <w:rPr>
          <w:rFonts w:ascii="宋体" w:hAnsi="宋体" w:cs="宋体"/>
          <w:b/>
          <w:bCs/>
          <w:szCs w:val="21"/>
        </w:rPr>
      </w:pPr>
      <w:r>
        <w:rPr>
          <w:rFonts w:ascii="宋体" w:hAnsi="宋体" w:cs="宋体"/>
          <w:b/>
          <w:kern w:val="0"/>
          <w:szCs w:val="21"/>
        </w:rPr>
        <w:t>3</w:t>
      </w:r>
      <w:r>
        <w:rPr>
          <w:rFonts w:hint="eastAsia" w:ascii="宋体" w:hAnsi="宋体" w:cs="宋体"/>
          <w:b/>
          <w:kern w:val="0"/>
          <w:szCs w:val="21"/>
        </w:rPr>
        <w:t>.</w:t>
      </w:r>
      <w:r>
        <w:rPr>
          <w:rFonts w:hint="eastAsia" w:ascii="宋体" w:hAnsi="宋体" w:cs="宋体"/>
          <w:b/>
          <w:bCs/>
          <w:szCs w:val="21"/>
        </w:rPr>
        <w:t>竞争性谈判文件售后一概不退。供应商提交的谈判响应文件概不退还。一经领购，供应商不得更改单位名称。</w:t>
      </w:r>
    </w:p>
    <w:p>
      <w:pPr>
        <w:spacing w:line="360" w:lineRule="auto"/>
        <w:ind w:firstLine="422" w:firstLineChars="200"/>
        <w:rPr>
          <w:rFonts w:ascii="宋体" w:hAnsi="宋体" w:cs="宋体"/>
          <w:b/>
          <w:bCs/>
          <w:szCs w:val="21"/>
        </w:rPr>
      </w:pPr>
      <w:r>
        <w:rPr>
          <w:rFonts w:ascii="宋体" w:hAnsi="宋体" w:cs="宋体"/>
          <w:b/>
          <w:bCs/>
          <w:szCs w:val="21"/>
        </w:rPr>
        <w:t>4.</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szCs w:val="21"/>
        </w:rPr>
        <w:t>：</w:t>
      </w:r>
      <w:r>
        <w:rPr>
          <w:rFonts w:hint="eastAsia" w:ascii="宋体" w:hAnsi="宋体" w:cs="宋体"/>
          <w:b/>
          <w:bCs/>
          <w:szCs w:val="21"/>
          <w:lang w:eastAsia="zh-CN"/>
        </w:rPr>
        <w:t>常州市武进区鸣凰中心小学</w:t>
      </w:r>
      <w:r>
        <w:rPr>
          <w:rFonts w:hint="eastAsia" w:ascii="宋体" w:hAnsi="宋体" w:cs="宋体"/>
          <w:b/>
          <w:bCs/>
          <w:szCs w:val="21"/>
        </w:rPr>
        <w:t>网站</w:t>
      </w:r>
    </w:p>
    <w:p>
      <w:pPr>
        <w:spacing w:line="360" w:lineRule="auto"/>
        <w:ind w:firstLine="422" w:firstLineChars="200"/>
        <w:rPr>
          <w:rFonts w:ascii="宋体" w:hAnsi="宋体" w:cs="宋体"/>
          <w:b/>
          <w:kern w:val="0"/>
          <w:szCs w:val="21"/>
        </w:rPr>
      </w:pPr>
      <w:r>
        <w:rPr>
          <w:rFonts w:ascii="宋体" w:hAnsi="宋体" w:cs="宋体"/>
          <w:b/>
          <w:bCs/>
          <w:szCs w:val="21"/>
        </w:rPr>
        <w:t>6</w:t>
      </w:r>
      <w:r>
        <w:rPr>
          <w:rFonts w:hint="eastAsia" w:ascii="宋体" w:hAnsi="宋体" w:cs="宋体"/>
          <w:b/>
          <w:bCs/>
          <w:szCs w:val="21"/>
        </w:rPr>
        <w:t>.</w:t>
      </w:r>
      <w:r>
        <w:rPr>
          <w:rFonts w:hint="eastAsia" w:ascii="宋体" w:hAnsi="宋体" w:cs="宋体"/>
          <w:b/>
          <w:kern w:val="0"/>
          <w:szCs w:val="21"/>
        </w:rPr>
        <w:t>疫情防控措施</w:t>
      </w:r>
    </w:p>
    <w:p>
      <w:pPr>
        <w:spacing w:line="360" w:lineRule="auto"/>
        <w:ind w:firstLine="420" w:firstLineChars="200"/>
        <w:rPr>
          <w:rFonts w:ascii="宋体" w:hAnsi="宋体" w:cs="宋体"/>
          <w:kern w:val="0"/>
          <w:szCs w:val="21"/>
        </w:rPr>
      </w:pPr>
      <w:r>
        <w:rPr>
          <w:rFonts w:hint="eastAsia" w:ascii="宋体" w:hAnsi="宋体" w:cs="宋体"/>
          <w:kern w:val="0"/>
          <w:szCs w:val="21"/>
        </w:rPr>
        <w:t>疫情期间参与采购活动的当事人应严格按照疫情期间管理要求，服从佩戴口罩、测量体温、健康信息登记等各项疫情防控规定。进场后请保持安全距离，分散等候，不得扎堆聚集，事完即走。自觉服从引导人员的指挥和管理。对于参与谈判活动的供应商，应提交《疫情期间参与采购活动开评标人员健康信息登记表》，并如实填写登记表相关内容并加盖单位公章。在进入公司时，需提供个人有效身份证、本人健康码（绿码）、行程码、《疫情期间参与采购活动开评标人员健康信息登记表》，并配合现场工作人员做好测温登记工作、扫场所码。</w:t>
      </w:r>
    </w:p>
    <w:p>
      <w:pPr>
        <w:spacing w:line="360" w:lineRule="auto"/>
        <w:ind w:firstLine="422" w:firstLineChars="200"/>
        <w:rPr>
          <w:rFonts w:ascii="宋体" w:hAnsi="宋体" w:cs="宋体"/>
          <w:b/>
          <w:szCs w:val="21"/>
        </w:rPr>
      </w:pPr>
      <w:r>
        <w:rPr>
          <w:rFonts w:hint="eastAsia" w:ascii="宋体" w:hAnsi="宋体" w:cs="宋体"/>
          <w:b/>
          <w:szCs w:val="21"/>
        </w:rPr>
        <w:t>八、凡对本次采购提出询问，请按以下方式联系。</w:t>
      </w:r>
    </w:p>
    <w:p>
      <w:pPr>
        <w:spacing w:line="360" w:lineRule="auto"/>
        <w:ind w:firstLine="420" w:firstLineChars="200"/>
        <w:rPr>
          <w:rFonts w:ascii="宋体" w:hAnsi="宋体" w:cs="宋体"/>
          <w:szCs w:val="21"/>
        </w:rPr>
      </w:pPr>
      <w:r>
        <w:rPr>
          <w:rFonts w:hint="eastAsia"/>
          <w:szCs w:val="21"/>
        </w:rPr>
        <w:t>1、</w:t>
      </w:r>
      <w:r>
        <w:rPr>
          <w:rFonts w:hint="eastAsia" w:ascii="宋体" w:hAnsi="宋体" w:cs="宋体"/>
          <w:szCs w:val="21"/>
        </w:rPr>
        <w:t>采购人信息</w:t>
      </w:r>
    </w:p>
    <w:p>
      <w:pPr>
        <w:spacing w:line="360" w:lineRule="auto"/>
        <w:ind w:firstLine="420" w:firstLineChars="200"/>
        <w:rPr>
          <w:rFonts w:hint="eastAsia" w:ascii="宋体" w:hAnsi="宋体" w:eastAsia="宋体" w:cs="宋体"/>
          <w:szCs w:val="21"/>
          <w:lang w:eastAsia="zh-CN"/>
        </w:rPr>
      </w:pPr>
      <w:bookmarkStart w:id="1" w:name="_Hlk111576041"/>
      <w:r>
        <w:rPr>
          <w:rFonts w:hint="eastAsia" w:ascii="宋体" w:hAnsi="宋体" w:cs="宋体"/>
          <w:szCs w:val="21"/>
        </w:rPr>
        <w:t>名称：</w:t>
      </w:r>
      <w:r>
        <w:rPr>
          <w:rFonts w:hint="eastAsia" w:ascii="宋体" w:hAnsi="宋体" w:cs="宋体"/>
          <w:szCs w:val="21"/>
          <w:lang w:eastAsia="zh-CN"/>
        </w:rPr>
        <w:t>常州市武进区鸣凰中心小学</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地址：</w:t>
      </w:r>
      <w:r>
        <w:rPr>
          <w:rFonts w:hint="eastAsia" w:ascii="宋体" w:hAnsi="宋体" w:cs="宋体"/>
          <w:szCs w:val="21"/>
          <w:lang w:eastAsia="zh-CN"/>
        </w:rPr>
        <w:t>武进区湖塘镇鸣新中路250号</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张主任15895076808</w:t>
      </w:r>
    </w:p>
    <w:bookmarkEnd w:id="1"/>
    <w:p>
      <w:pPr>
        <w:spacing w:line="360" w:lineRule="auto"/>
        <w:ind w:firstLine="420" w:firstLineChars="200"/>
        <w:rPr>
          <w:rFonts w:ascii="宋体" w:hAnsi="宋体" w:cs="宋体"/>
          <w:szCs w:val="21"/>
        </w:rPr>
      </w:pPr>
      <w:r>
        <w:rPr>
          <w:rFonts w:hint="eastAsia" w:ascii="宋体" w:hAnsi="宋体" w:cs="宋体"/>
          <w:szCs w:val="21"/>
        </w:rPr>
        <w:t>2、代理机构信息</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宏信天德工程顾问有限公司</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rPr>
        <w:t>地址：</w:t>
      </w:r>
      <w:r>
        <w:rPr>
          <w:rFonts w:hint="eastAsia" w:ascii="宋体" w:hAnsi="宋体" w:cs="宋体"/>
          <w:szCs w:val="21"/>
          <w:lang w:val="en-US" w:eastAsia="zh-CN"/>
        </w:rPr>
        <w:t>常州市武进区兰新大厦C座1601室</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易先生 15851927679</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NTU1YzJlMGFjODc3OTNhMWViM2YwZTI2MjRlZTAifQ=="/>
  </w:docVars>
  <w:rsids>
    <w:rsidRoot w:val="00000000"/>
    <w:rsid w:val="16344C7F"/>
    <w:rsid w:val="297E411B"/>
    <w:rsid w:val="43DE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widowControl/>
      <w:jc w:val="center"/>
      <w:outlineLvl w:val="0"/>
    </w:pPr>
    <w:rPr>
      <w:rFonts w:ascii="黑体" w:eastAsia="黑体"/>
      <w:sz w:val="52"/>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1436</Words>
  <Characters>1601</Characters>
  <Lines>0</Lines>
  <Paragraphs>0</Paragraphs>
  <TotalTime>0</TotalTime>
  <ScaleCrop>false</ScaleCrop>
  <LinksUpToDate>false</LinksUpToDate>
  <CharactersWithSpaces>1606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2021-03-29T09:27:00Z</dcterms:created>
  <dc:creator>yjd</dc:creator>
  <cp:lastModifiedBy>易继丹</cp:lastModifiedBy>
  <dcterms:modified xsi:type="dcterms:W3CDTF">2022-11-07T09:51:08Z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5B906573D1854A8D888C11DA18F6BFD2</vt:lpwstr>
  </property>
</Properties>
</file>